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0AFFB" w14:textId="0E2E962E" w:rsidR="001E7973" w:rsidRDefault="00C33D90">
      <w:r w:rsidRPr="00235999">
        <w:rPr>
          <w:noProof/>
          <w:sz w:val="96"/>
          <w:szCs w:val="96"/>
          <w:lang w:bidi="fr-FR"/>
        </w:rPr>
        <mc:AlternateContent>
          <mc:Choice Requires="wpg">
            <w:drawing>
              <wp:anchor distT="0" distB="0" distL="114300" distR="114300" simplePos="0" relativeHeight="251659264" behindDoc="1" locked="0" layoutInCell="1" allowOverlap="1" wp14:anchorId="6629F862" wp14:editId="7F2FAA21">
                <wp:simplePos x="0" y="0"/>
                <wp:positionH relativeFrom="margin">
                  <wp:posOffset>-132629</wp:posOffset>
                </wp:positionH>
                <wp:positionV relativeFrom="paragraph">
                  <wp:posOffset>-636325</wp:posOffset>
                </wp:positionV>
                <wp:extent cx="6506252" cy="1769111"/>
                <wp:effectExtent l="0" t="0" r="8890" b="2540"/>
                <wp:wrapNone/>
                <wp:docPr id="5" name="Groupe 1"/>
                <wp:cNvGraphicFramePr/>
                <a:graphic xmlns:a="http://schemas.openxmlformats.org/drawingml/2006/main">
                  <a:graphicData uri="http://schemas.microsoft.com/office/word/2010/wordprocessingGroup">
                    <wpg:wgp>
                      <wpg:cNvGrpSpPr/>
                      <wpg:grpSpPr>
                        <a:xfrm>
                          <a:off x="0" y="0"/>
                          <a:ext cx="6506252" cy="1769111"/>
                          <a:chOff x="430722" y="165240"/>
                          <a:chExt cx="6035575" cy="2035672"/>
                        </a:xfrm>
                      </wpg:grpSpPr>
                      <wps:wsp>
                        <wps:cNvPr id="43" name="Rectangle rouge"/>
                        <wps:cNvSpPr/>
                        <wps:spPr>
                          <a:xfrm>
                            <a:off x="1850402" y="370637"/>
                            <a:ext cx="4615895" cy="170686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57DE89CF" w:rsidR="00C33D90" w:rsidRPr="00475A12" w:rsidRDefault="007F03C4"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Pr>
                                      <w:rFonts w:ascii="Franklin Gothic Demi" w:eastAsia="SimHei" w:hAnsi="Franklin Gothic Demi" w:cs="Times New Roman"/>
                                      <w:caps/>
                                      <w:color w:val="000000" w:themeColor="text1"/>
                                      <w:sz w:val="50"/>
                                      <w:szCs w:val="32"/>
                                    </w:rPr>
                                    <w:t>COMMISSION COMMUNALE      DES IMPOTS DIRECTS</w:t>
                                  </w:r>
                                </w:p>
                                <w:p w14:paraId="32499862" w14:textId="3270E339" w:rsidR="00C33D90" w:rsidRPr="00C33D90" w:rsidRDefault="007F03C4"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Pr>
                                      <w:rFonts w:ascii="Franklin Gothic Demi" w:eastAsia="SimHei" w:hAnsi="Franklin Gothic Demi" w:cs="Times New Roman"/>
                                      <w:caps/>
                                      <w:color w:val="FFFFFF" w:themeColor="background1"/>
                                      <w:sz w:val="28"/>
                                      <w:szCs w:val="28"/>
                                    </w:rPr>
                                    <w:t>liste de presentation des membres a designer</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2FDBA64E">
                                        <wp:extent cx="4664990" cy="619760"/>
                                        <wp:effectExtent l="0" t="0" r="2540" b="8890"/>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781220" cy="635202"/>
                                                </a:xfrm>
                                                <a:prstGeom prst="rect">
                                                  <a:avLst/>
                                                </a:prstGeom>
                                                <a:noFill/>
                                                <a:ln w="9525">
                                                  <a:noFill/>
                                                  <a:miter lim="800000"/>
                                                  <a:headEnd/>
                                                  <a:tailEnd/>
                                                </a:ln>
                                              </pic:spPr>
                                            </pic:pic>
                                          </a:graphicData>
                                        </a:graphic>
                                      </wp:inline>
                                    </w:drawing>
                                  </w:r>
                                </w:p>
                              </w:sdtContent>
                            </w:sdt>
                            <w:p w14:paraId="520E8DB8" w14:textId="1A75680B" w:rsidR="00C33D90" w:rsidRPr="00C33D90" w:rsidRDefault="00CA2C67"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ercle blanc"/>
                        <wps:cNvSpPr/>
                        <wps:spPr>
                          <a:xfrm>
                            <a:off x="430722" y="165240"/>
                            <a:ext cx="1966856" cy="203567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613CC" w14:textId="2C440A33" w:rsidR="00C33D90" w:rsidRPr="00C33D90" w:rsidRDefault="00BF4F86" w:rsidP="00BF4F86">
                              <w:pPr>
                                <w:ind w:left="-567" w:right="-620"/>
                                <w:jc w:val="center"/>
                                <w:rPr>
                                  <w:color w:val="C45911" w:themeColor="accent2" w:themeShade="BF"/>
                                  <w:vertAlign w:val="superscript"/>
                                </w:rPr>
                              </w:pPr>
                              <w:r>
                                <w:rPr>
                                  <w:noProof/>
                                </w:rPr>
                                <w:drawing>
                                  <wp:inline distT="0" distB="0" distL="0" distR="0" wp14:anchorId="494815CD" wp14:editId="09142D3B">
                                    <wp:extent cx="1516821" cy="1123627"/>
                                    <wp:effectExtent l="0" t="0" r="7620" b="635"/>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21" cy="112362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9F862" id="Groupe 1" o:spid="_x0000_s1026" style="position:absolute;margin-left:-10.45pt;margin-top:-50.1pt;width:512.3pt;height:139.3pt;z-index:-251657216;mso-position-horizontal-relative:margin;mso-width-relative:margin;mso-height-relative:margin" coordorigin="4307,1652" coordsize="60355,2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">
                <v:rect id="Rectangle rouge" o:spid="_x0000_s1027" style="position:absolute;left:18504;top:3706;width:46158;height:17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4472c4 [3204]" stroked="f" strokeweight="1pt">
                  <v:textbo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57DE89CF" w:rsidR="00C33D90" w:rsidRPr="00475A12" w:rsidRDefault="007F03C4"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Pr>
                                <w:rFonts w:ascii="Franklin Gothic Demi" w:eastAsia="SimHei" w:hAnsi="Franklin Gothic Demi" w:cs="Times New Roman"/>
                                <w:caps/>
                                <w:color w:val="000000" w:themeColor="text1"/>
                                <w:sz w:val="50"/>
                                <w:szCs w:val="32"/>
                              </w:rPr>
                              <w:t>COMMISSION COMMUNALE      DES IMPOTS DIRECTS</w:t>
                            </w:r>
                          </w:p>
                          <w:p w14:paraId="32499862" w14:textId="3270E339" w:rsidR="00C33D90" w:rsidRPr="00C33D90" w:rsidRDefault="007F03C4"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Pr>
                                <w:rFonts w:ascii="Franklin Gothic Demi" w:eastAsia="SimHei" w:hAnsi="Franklin Gothic Demi" w:cs="Times New Roman"/>
                                <w:caps/>
                                <w:color w:val="FFFFFF" w:themeColor="background1"/>
                                <w:sz w:val="28"/>
                                <w:szCs w:val="28"/>
                              </w:rPr>
                              <w:t>liste de presentation des membres a designer</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2FDBA64E">
                                  <wp:extent cx="4664990" cy="619760"/>
                                  <wp:effectExtent l="0" t="0" r="2540" b="8890"/>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781220" cy="635202"/>
                                          </a:xfrm>
                                          <a:prstGeom prst="rect">
                                            <a:avLst/>
                                          </a:prstGeom>
                                          <a:noFill/>
                                          <a:ln w="9525">
                                            <a:noFill/>
                                            <a:miter lim="800000"/>
                                            <a:headEnd/>
                                            <a:tailEnd/>
                                          </a:ln>
                                        </pic:spPr>
                                      </pic:pic>
                                    </a:graphicData>
                                  </a:graphic>
                                </wp:inline>
                              </w:drawing>
                            </w:r>
                          </w:p>
                        </w:sdtContent>
                      </w:sdt>
                      <w:p w14:paraId="520E8DB8" w14:textId="1A75680B" w:rsidR="00C33D90" w:rsidRPr="00C33D90" w:rsidRDefault="00CA2C67"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v:textbox>
                </v:rect>
                <v:oval id="Cercle blanc" o:spid="_x0000_s1028" style="position:absolute;left:4307;top:1652;width:19668;height:20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textbox>
                    <w:txbxContent>
                      <w:p w14:paraId="502613CC" w14:textId="2C440A33" w:rsidR="00C33D90" w:rsidRPr="00C33D90" w:rsidRDefault="00BF4F86" w:rsidP="00BF4F86">
                        <w:pPr>
                          <w:ind w:left="-567" w:right="-620"/>
                          <w:jc w:val="center"/>
                          <w:rPr>
                            <w:color w:val="C45911" w:themeColor="accent2" w:themeShade="BF"/>
                            <w:vertAlign w:val="superscript"/>
                          </w:rPr>
                        </w:pPr>
                        <w:r>
                          <w:rPr>
                            <w:noProof/>
                          </w:rPr>
                          <w:drawing>
                            <wp:inline distT="0" distB="0" distL="0" distR="0" wp14:anchorId="494815CD" wp14:editId="09142D3B">
                              <wp:extent cx="1516821" cy="1123627"/>
                              <wp:effectExtent l="0" t="0" r="7620" b="635"/>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21" cy="1123627"/>
                                      </a:xfrm>
                                      <a:prstGeom prst="rect">
                                        <a:avLst/>
                                      </a:prstGeom>
                                      <a:noFill/>
                                    </pic:spPr>
                                  </pic:pic>
                                </a:graphicData>
                              </a:graphic>
                            </wp:inline>
                          </w:drawing>
                        </w:r>
                      </w:p>
                    </w:txbxContent>
                  </v:textbox>
                </v:oval>
                <w10:wrap anchorx="margin"/>
              </v:group>
            </w:pict>
          </mc:Fallback>
        </mc:AlternateContent>
      </w:r>
    </w:p>
    <w:p w14:paraId="6A7589B9" w14:textId="343ABFA3" w:rsidR="00C33D90" w:rsidRDefault="00C33D90"/>
    <w:p w14:paraId="7D0D68EE" w14:textId="067F7AFC" w:rsidR="00C33D90" w:rsidRDefault="00C33D90"/>
    <w:p w14:paraId="639DC739" w14:textId="5E05BD05" w:rsidR="00C33D90" w:rsidRDefault="00C33D90"/>
    <w:p w14:paraId="21CD6B35" w14:textId="77777777" w:rsidR="00F103DE" w:rsidRDefault="00F103DE" w:rsidP="00F103DE">
      <w:pPr>
        <w:spacing w:before="60" w:after="0" w:line="240" w:lineRule="auto"/>
        <w:jc w:val="both"/>
        <w:rPr>
          <w:rFonts w:ascii="Franklin Gothic Medium" w:eastAsia="Rockwell" w:hAnsi="Franklin Gothic Medium" w:cs="Times New Roman"/>
        </w:rPr>
      </w:pPr>
      <w:r w:rsidRPr="00EA4D4A">
        <w:rPr>
          <w:rFonts w:ascii="Franklin Gothic Medium" w:eastAsia="Rockwell" w:hAnsi="Franklin Gothic Medium" w:cs="Times New Roman"/>
        </w:rPr>
        <w:t xml:space="preserve">Le nouveau conseil municipal doit, dans les </w:t>
      </w:r>
      <w:r>
        <w:rPr>
          <w:rFonts w:ascii="Franklin Gothic Medium" w:eastAsia="Rockwell" w:hAnsi="Franklin Gothic Medium" w:cs="Times New Roman"/>
        </w:rPr>
        <w:t>deux mois suivants son installation</w:t>
      </w:r>
      <w:r w:rsidRPr="00EA4D4A">
        <w:rPr>
          <w:rFonts w:ascii="Franklin Gothic Medium" w:eastAsia="Rockwell" w:hAnsi="Franklin Gothic Medium" w:cs="Times New Roman"/>
        </w:rPr>
        <w:t xml:space="preserve">, prendre une délibération fixant </w:t>
      </w:r>
      <w:r>
        <w:rPr>
          <w:rFonts w:ascii="Franklin Gothic Medium" w:eastAsia="Rockwell" w:hAnsi="Franklin Gothic Medium" w:cs="Times New Roman"/>
        </w:rPr>
        <w:t>la composition de la Commissions Communale des Impôts Directs (CCID)</w:t>
      </w:r>
      <w:r w:rsidRPr="00EA4D4A">
        <w:rPr>
          <w:rFonts w:ascii="Franklin Gothic Medium" w:eastAsia="Rockwell" w:hAnsi="Franklin Gothic Medium" w:cs="Times New Roman"/>
        </w:rPr>
        <w:t xml:space="preserve">. </w:t>
      </w:r>
      <w:r>
        <w:rPr>
          <w:rFonts w:ascii="Franklin Gothic Medium" w:eastAsia="Rockwell" w:hAnsi="Franklin Gothic Medium" w:cs="Times New Roman"/>
        </w:rPr>
        <w:t>Elle est présidée par le maire ou l’adjoint déléguée et sa composition varie selon la strate démographique de la collectivité.</w:t>
      </w:r>
    </w:p>
    <w:p w14:paraId="6096A4B2" w14:textId="77777777" w:rsidR="00F103DE" w:rsidRDefault="00F103DE" w:rsidP="00F103DE">
      <w:pPr>
        <w:spacing w:before="60" w:after="0" w:line="240" w:lineRule="auto"/>
        <w:jc w:val="both"/>
        <w:rPr>
          <w:rFonts w:ascii="Franklin Gothic Medium" w:eastAsia="Rockwell" w:hAnsi="Franklin Gothic Medium" w:cs="Times New Roman"/>
        </w:rPr>
      </w:pPr>
      <w:r>
        <w:rPr>
          <w:rFonts w:ascii="Franklin Gothic Medium" w:eastAsia="Rockwell" w:hAnsi="Franklin Gothic Medium" w:cs="Times New Roman"/>
        </w:rPr>
        <w:t xml:space="preserve">Dans les communes comptant jusqu’à 2000 habitants, la CCID est composée de 7 membres, le président et 6 commissaires ; au-delà de 2000 habitants, elle est composée de 9 membres, le président et de 8 commissaires titulaires et suppléants. </w:t>
      </w:r>
    </w:p>
    <w:p w14:paraId="0E3935B5" w14:textId="77777777" w:rsidR="00F103DE" w:rsidRPr="003F38F8" w:rsidRDefault="00F103DE" w:rsidP="00F103DE">
      <w:pPr>
        <w:spacing w:before="60" w:after="0" w:line="240" w:lineRule="auto"/>
        <w:jc w:val="both"/>
        <w:rPr>
          <w:rFonts w:ascii="Franklin Gothic Medium" w:eastAsia="Rockwell" w:hAnsi="Franklin Gothic Medium" w:cs="Times New Roman"/>
        </w:rPr>
      </w:pPr>
      <w:r w:rsidRPr="003F38F8">
        <w:rPr>
          <w:rFonts w:ascii="Franklin Gothic Medium" w:eastAsia="Rockwell" w:hAnsi="Franklin Gothic Medium" w:cs="Times New Roman"/>
        </w:rPr>
        <w:t>A défaut de liste de présentation, les membres de la CCID sont nommés d'office par le directeur départemental des finances publiques un mois après mise en demeure de délibérer adressée au conseil municipal.</w:t>
      </w:r>
      <w:r>
        <w:rPr>
          <w:rFonts w:ascii="Franklin Gothic Medium" w:eastAsia="Rockwell" w:hAnsi="Franklin Gothic Medium" w:cs="Times New Roman"/>
        </w:rPr>
        <w:t xml:space="preserve"> Ces nominations d’office s’exercent sans mise en demeure si les listes de présentation sont incomplètes.</w:t>
      </w:r>
    </w:p>
    <w:p w14:paraId="43CE0997" w14:textId="77777777" w:rsidR="00F103DE" w:rsidRPr="003F38F8" w:rsidRDefault="00F103DE" w:rsidP="00F103DE">
      <w:pPr>
        <w:spacing w:before="60" w:after="0" w:line="240" w:lineRule="auto"/>
        <w:jc w:val="both"/>
        <w:rPr>
          <w:rFonts w:ascii="Franklin Gothic Medium" w:eastAsia="Rockwell" w:hAnsi="Franklin Gothic Medium" w:cs="Times New Roman"/>
        </w:rPr>
      </w:pPr>
      <w:r>
        <w:rPr>
          <w:rFonts w:ascii="Franklin Gothic Medium" w:eastAsia="Rockwell" w:hAnsi="Franklin Gothic Medium" w:cs="Times New Roman"/>
        </w:rPr>
        <w:t xml:space="preserve">(*) </w:t>
      </w:r>
      <w:r w:rsidRPr="003F38F8">
        <w:rPr>
          <w:rFonts w:ascii="Franklin Gothic Medium" w:eastAsia="Rockwell" w:hAnsi="Franklin Gothic Medium" w:cs="Times New Roman"/>
        </w:rPr>
        <w:t>Peuvent participer à la commission communale des impôts directs, sans voix délibérative, les agents de la commune, dans les limites suivantes :</w:t>
      </w:r>
    </w:p>
    <w:p w14:paraId="5252BF78" w14:textId="77777777" w:rsidR="00F103DE" w:rsidRPr="003F38F8" w:rsidRDefault="00F103DE" w:rsidP="00F103DE">
      <w:pPr>
        <w:spacing w:before="60" w:after="0" w:line="240" w:lineRule="auto"/>
        <w:jc w:val="both"/>
        <w:rPr>
          <w:rFonts w:ascii="Franklin Gothic Medium" w:eastAsia="Rockwell" w:hAnsi="Franklin Gothic Medium" w:cs="Times New Roman"/>
        </w:rPr>
      </w:pPr>
      <w:r w:rsidRPr="003F38F8">
        <w:rPr>
          <w:rFonts w:ascii="Franklin Gothic Medium" w:eastAsia="Rockwell" w:hAnsi="Franklin Gothic Medium" w:cs="Times New Roman"/>
        </w:rPr>
        <w:t>– un agent pour les communes dont la population est inférieure à 10 000 habitants ;</w:t>
      </w:r>
    </w:p>
    <w:p w14:paraId="4B8841B9" w14:textId="77777777" w:rsidR="00F103DE" w:rsidRPr="003F38F8" w:rsidRDefault="00F103DE" w:rsidP="00F103DE">
      <w:pPr>
        <w:spacing w:before="60" w:after="0" w:line="240" w:lineRule="auto"/>
        <w:jc w:val="both"/>
        <w:rPr>
          <w:rFonts w:ascii="Franklin Gothic Medium" w:eastAsia="Rockwell" w:hAnsi="Franklin Gothic Medium" w:cs="Times New Roman"/>
        </w:rPr>
      </w:pPr>
      <w:r w:rsidRPr="003F38F8">
        <w:rPr>
          <w:rFonts w:ascii="Franklin Gothic Medium" w:eastAsia="Rockwell" w:hAnsi="Franklin Gothic Medium" w:cs="Times New Roman"/>
        </w:rPr>
        <w:t>– trois agents au plus pour les communes dont la population est comprise entre 10 000 et 150 000 habitants ;</w:t>
      </w:r>
    </w:p>
    <w:p w14:paraId="454E3BF6" w14:textId="77777777" w:rsidR="00F103DE" w:rsidRPr="003F38F8" w:rsidRDefault="00F103DE" w:rsidP="00F103DE">
      <w:pPr>
        <w:spacing w:before="60" w:after="0" w:line="240" w:lineRule="auto"/>
        <w:jc w:val="both"/>
        <w:rPr>
          <w:rFonts w:ascii="Franklin Gothic Medium" w:eastAsia="Rockwell" w:hAnsi="Franklin Gothic Medium" w:cs="Times New Roman"/>
        </w:rPr>
      </w:pPr>
      <w:r w:rsidRPr="003F38F8">
        <w:rPr>
          <w:rFonts w:ascii="Franklin Gothic Medium" w:eastAsia="Rockwell" w:hAnsi="Franklin Gothic Medium" w:cs="Times New Roman"/>
        </w:rPr>
        <w:t>– cinq agents au plus pour les communes dont la population est supérieure à 150 000 habitants.</w:t>
      </w:r>
    </w:p>
    <w:p w14:paraId="3DEC6BD4" w14:textId="77777777" w:rsidR="00F103DE" w:rsidRDefault="00F103DE" w:rsidP="00F103DE">
      <w:pPr>
        <w:keepNext/>
        <w:keepLines/>
        <w:pBdr>
          <w:bottom w:val="single" w:sz="48" w:space="1" w:color="EA4E4E"/>
        </w:pBdr>
        <w:spacing w:before="600"/>
        <w:contextualSpacing/>
        <w:outlineLvl w:val="2"/>
        <w:rPr>
          <w:rFonts w:ascii="Franklin Gothic Demi" w:eastAsia="SimHei" w:hAnsi="Franklin Gothic Demi" w:cs="Times New Roman"/>
          <w:caps/>
          <w:sz w:val="32"/>
          <w:szCs w:val="24"/>
        </w:rPr>
      </w:pPr>
    </w:p>
    <w:p w14:paraId="655F1977" w14:textId="5616A608" w:rsidR="00F103DE" w:rsidRPr="00475A12" w:rsidRDefault="00F103DE" w:rsidP="00F103DE">
      <w:pPr>
        <w:keepNext/>
        <w:keepLines/>
        <w:pBdr>
          <w:bottom w:val="single" w:sz="48" w:space="1" w:color="EA4E4E"/>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references</w:t>
      </w:r>
    </w:p>
    <w:p w14:paraId="0C60E6EA" w14:textId="1779ECD2" w:rsidR="00F103DE" w:rsidRDefault="00F103DE" w:rsidP="00F103DE">
      <w:pPr>
        <w:spacing w:after="240"/>
        <w:rPr>
          <w:rFonts w:ascii="Rockwell" w:eastAsia="Rockwell" w:hAnsi="Rockwell" w:cs="Times New Roman"/>
        </w:rPr>
      </w:pPr>
      <w:r>
        <w:rPr>
          <w:rFonts w:ascii="Rockwell" w:eastAsia="Rockwell" w:hAnsi="Rockwell" w:cs="Times New Roman"/>
        </w:rPr>
        <w:t>Code général des impôts – article 1650</w:t>
      </w:r>
      <w:r w:rsidRPr="008C523C">
        <w:rPr>
          <w:rFonts w:ascii="Rockwell" w:eastAsia="Rockwell" w:hAnsi="Rockwell" w:cs="Times New Roman"/>
        </w:rPr>
        <w:t xml:space="preserve"> </w:t>
      </w:r>
    </w:p>
    <w:p w14:paraId="65F4C685"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b/>
          <w:bCs/>
        </w:rPr>
      </w:pPr>
      <w:r w:rsidRPr="00F103DE">
        <w:rPr>
          <w:rFonts w:ascii="Rockwell" w:eastAsia="Rockwell" w:hAnsi="Rockwell" w:cs="Times New Roman"/>
          <w:b/>
          <w:bCs/>
        </w:rPr>
        <w:t>MODELE DE DELIBERATION</w:t>
      </w:r>
      <w:r w:rsidRPr="00F103DE">
        <w:rPr>
          <w:rFonts w:ascii="Rockwell" w:eastAsia="Rockwell" w:hAnsi="Rockwell" w:cs="Times New Roman"/>
        </w:rPr>
        <w:t xml:space="preserve"> </w:t>
      </w:r>
    </w:p>
    <w:p w14:paraId="7A70DA31"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 xml:space="preserve">Vu l’article 1650 du code général des impôts </w:t>
      </w:r>
    </w:p>
    <w:p w14:paraId="566F8FFF"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Considérant qu’il est institué dans les deux mois qui suivent le renouvellement général des conseils municipaux dans chaque commune une Commission Communale des Impôts Directs (C.C.I.D.),</w:t>
      </w:r>
    </w:p>
    <w:p w14:paraId="10F40FC4"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Considérant que dans les communes dont la population est inférieure à 10 000 habitants (*), un agent peut participer à la commission communale des impôts directs, sans voix délibérative,</w:t>
      </w:r>
    </w:p>
    <w:p w14:paraId="7E0D9BC7"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Considérant que la C.C.I.D. est présidée par le maire (ou l’adjoint délégué) et composée de</w:t>
      </w:r>
      <w:proofErr w:type="gramStart"/>
      <w:r w:rsidRPr="00F103DE">
        <w:rPr>
          <w:rFonts w:ascii="Rockwell" w:eastAsia="Rockwell" w:hAnsi="Rockwell" w:cs="Times New Roman"/>
        </w:rPr>
        <w:t xml:space="preserve"> ….</w:t>
      </w:r>
      <w:proofErr w:type="gramEnd"/>
      <w:r w:rsidRPr="00F103DE">
        <w:rPr>
          <w:rFonts w:ascii="Rockwell" w:eastAsia="Rockwell" w:hAnsi="Rockwell" w:cs="Times New Roman"/>
        </w:rPr>
        <w:t>.(6 ou 8) membres titulaires et de …..(6 ou 8) suppléants,</w:t>
      </w:r>
    </w:p>
    <w:p w14:paraId="6B1E2FBB"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Considérant que les commissaires ainsi que leurs suppléants en nombre égal sont désignés par le directeur départemental des finances publiques sur une liste de contribuables, en nombre double, remplissant les conditions légales (cf. commentaires), dressée par le conseil municipal,</w:t>
      </w:r>
    </w:p>
    <w:p w14:paraId="0019FE51"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rPr>
      </w:pPr>
      <w:r w:rsidRPr="00F103DE">
        <w:rPr>
          <w:rFonts w:ascii="Rockwell" w:eastAsia="Rockwell" w:hAnsi="Rockwell" w:cs="Times New Roman"/>
        </w:rPr>
        <w:t>Considérant que la désignation des commissaires et de leurs suppléants est effectuée de manière que les personnes respectivement imposées à la taxe foncière, à la taxe d'habitation et à la cotisation foncière des entreprises soient équitablement représentées.</w:t>
      </w:r>
    </w:p>
    <w:p w14:paraId="003E13C4"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rPr>
          <w:rFonts w:ascii="Rockwell" w:eastAsia="Rockwell" w:hAnsi="Rockwell" w:cs="Times New Roman"/>
          <w:b/>
          <w:bCs/>
        </w:rPr>
      </w:pPr>
      <w:r w:rsidRPr="00F103DE">
        <w:rPr>
          <w:rFonts w:ascii="Rockwell" w:eastAsia="Rockwell" w:hAnsi="Rockwell" w:cs="Times New Roman"/>
          <w:b/>
          <w:bCs/>
        </w:rPr>
        <w:t>Après en avoir délibéré, le conseil municipal :</w:t>
      </w:r>
    </w:p>
    <w:p w14:paraId="6888EB5E"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contextualSpacing/>
        <w:rPr>
          <w:rFonts w:ascii="Rockwell" w:eastAsia="Rockwell" w:hAnsi="Rockwell" w:cs="Times New Roman"/>
        </w:rPr>
      </w:pPr>
      <w:r w:rsidRPr="00F103DE">
        <w:rPr>
          <w:rFonts w:ascii="Rockwell" w:eastAsia="Rockwell" w:hAnsi="Rockwell" w:cs="Times New Roman"/>
        </w:rPr>
        <w:t xml:space="preserve">Décide de dresser une liste de présentation de </w:t>
      </w:r>
      <w:proofErr w:type="gramStart"/>
      <w:r w:rsidRPr="00F103DE">
        <w:rPr>
          <w:rFonts w:ascii="Rockwell" w:eastAsia="Rockwell" w:hAnsi="Rockwell" w:cs="Times New Roman"/>
        </w:rPr>
        <w:t>…….</w:t>
      </w:r>
      <w:proofErr w:type="gramEnd"/>
      <w:r w:rsidRPr="00F103DE">
        <w:rPr>
          <w:rFonts w:ascii="Rockwell" w:eastAsia="Rockwell" w:hAnsi="Rockwell" w:cs="Times New Roman"/>
        </w:rPr>
        <w:t>(24 ou 32) noms de contribuables parmi lesquels le Directeur départemental des finances publics procédera à la désignation des membres titulaires et suppléants appelés à siéger au sein de la C.C.I.D. ;</w:t>
      </w:r>
    </w:p>
    <w:p w14:paraId="67BA60F5"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spacing w:after="0" w:line="240" w:lineRule="auto"/>
        <w:contextualSpacing/>
        <w:rPr>
          <w:rFonts w:ascii="Rockwell" w:eastAsia="Rockwell" w:hAnsi="Rockwell" w:cs="Times New Roman"/>
        </w:rPr>
      </w:pPr>
      <w:r w:rsidRPr="00F103DE">
        <w:rPr>
          <w:rFonts w:ascii="Rockwell" w:eastAsia="Rockwell" w:hAnsi="Rockwell" w:cs="Times New Roman"/>
        </w:rPr>
        <w:t>Précise qu’un agent administratif (*) pourra participer aux travaux de ladite commission sans voix délibérative.</w:t>
      </w:r>
    </w:p>
    <w:p w14:paraId="742679D5" w14:textId="77777777" w:rsidR="00F103DE" w:rsidRPr="00F103DE" w:rsidRDefault="00F103DE" w:rsidP="00F103DE">
      <w:pPr>
        <w:pBdr>
          <w:top w:val="single" w:sz="2" w:space="1" w:color="FF0000"/>
          <w:left w:val="single" w:sz="2" w:space="4" w:color="FF0000"/>
          <w:bottom w:val="single" w:sz="2" w:space="1" w:color="FF0000"/>
          <w:right w:val="single" w:sz="2" w:space="4" w:color="FF0000"/>
        </w:pBdr>
        <w:rPr>
          <w:rFonts w:ascii="Rockwell" w:eastAsia="Rockwell" w:hAnsi="Rockwell" w:cs="Times New Roman"/>
          <w:i/>
          <w:iCs/>
        </w:rPr>
      </w:pPr>
      <w:r w:rsidRPr="00F103DE">
        <w:rPr>
          <w:rFonts w:ascii="Rockwell" w:eastAsia="Rockwell" w:hAnsi="Rockwell" w:cs="Times New Roman"/>
          <w:i/>
          <w:iCs/>
          <w:highlight w:val="yellow"/>
        </w:rPr>
        <w:t>Modèle à adapter</w:t>
      </w:r>
    </w:p>
    <w:p w14:paraId="2FA97A01" w14:textId="199E1EEA" w:rsidR="00BC72E2" w:rsidRPr="00C33D90" w:rsidRDefault="00F103DE" w:rsidP="007A1FF2">
      <w:pPr>
        <w:keepNext/>
        <w:keepLines/>
        <w:pBdr>
          <w:bottom w:val="single" w:sz="48" w:space="1" w:color="A8D08D" w:themeColor="accent6" w:themeTint="99"/>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lastRenderedPageBreak/>
        <w:t>C</w:t>
      </w:r>
      <w:r w:rsidR="005566AC">
        <w:rPr>
          <w:rFonts w:ascii="Franklin Gothic Demi" w:eastAsia="SimHei" w:hAnsi="Franklin Gothic Demi" w:cs="Times New Roman"/>
          <w:caps/>
          <w:sz w:val="32"/>
          <w:szCs w:val="24"/>
        </w:rPr>
        <w:t>OMMENTAIRES</w:t>
      </w:r>
    </w:p>
    <w:p w14:paraId="699087BC" w14:textId="77777777" w:rsidR="007F03C4" w:rsidRDefault="003F38F8" w:rsidP="007F03C4">
      <w:pPr>
        <w:spacing w:after="0"/>
        <w:jc w:val="both"/>
        <w:rPr>
          <w:rFonts w:ascii="Rockwell" w:eastAsia="Rockwell" w:hAnsi="Rockwell" w:cs="Times New Roman"/>
        </w:rPr>
      </w:pPr>
      <w:r w:rsidRPr="003F38F8">
        <w:rPr>
          <w:rFonts w:ascii="Rockwell" w:eastAsia="Rockwell" w:hAnsi="Rockwell" w:cs="Times New Roman"/>
        </w:rPr>
        <w:t>Les commissaires doivent être de nationalité française ou ressortissants d'un Etat membre de l'Union européenne, être âgés de 18 ans révolus, jouir de leurs droits civils, être inscrits aux rôles des impositions directes locales dans la commune, être familiarisés avec les circonstances locales et posséder des connaissances suffisantes pour l'exécution des travaux confiés à la commission.</w:t>
      </w:r>
      <w:r w:rsidR="007F03C4">
        <w:rPr>
          <w:rFonts w:ascii="Rockwell" w:eastAsia="Rockwell" w:hAnsi="Rockwell" w:cs="Times New Roman"/>
        </w:rPr>
        <w:t xml:space="preserve"> </w:t>
      </w:r>
    </w:p>
    <w:p w14:paraId="0B538725" w14:textId="11CC66CD" w:rsidR="007F03C4" w:rsidRPr="007F03C4" w:rsidRDefault="007F03C4" w:rsidP="007F03C4">
      <w:pPr>
        <w:spacing w:after="0"/>
        <w:jc w:val="both"/>
        <w:rPr>
          <w:rFonts w:ascii="Rockwell" w:eastAsia="Rockwell" w:hAnsi="Rockwell" w:cs="Times New Roman"/>
        </w:rPr>
      </w:pPr>
      <w:r w:rsidRPr="003F38F8">
        <w:rPr>
          <w:rFonts w:ascii="Rockwell" w:eastAsia="Rockwell" w:hAnsi="Rockwell" w:cs="Times New Roman"/>
        </w:rPr>
        <w:t>La désignation des commissaires et de leurs suppléants est effectuée de manière que les personnes respectivement imposées à la taxe foncière, à la taxe d'habitation et à la cotisation foncière des entreprises soient équitablement représentées.</w:t>
      </w:r>
    </w:p>
    <w:p w14:paraId="6D36DEBF" w14:textId="56EA1A1D" w:rsidR="003F38F8" w:rsidRDefault="003F38F8" w:rsidP="00EA4D4A">
      <w:pPr>
        <w:spacing w:after="0"/>
        <w:jc w:val="both"/>
      </w:pPr>
      <w:r>
        <w:rPr>
          <w:rFonts w:ascii="Rockwell" w:eastAsia="Rockwell" w:hAnsi="Rockwell" w:cs="Times New Roman"/>
        </w:rPr>
        <w:t>Les membres de la CCID sont élus pour la durée du mandat municipal : e</w:t>
      </w:r>
      <w:r w:rsidRPr="003F38F8">
        <w:rPr>
          <w:rFonts w:ascii="Rockwell" w:eastAsia="Rockwell" w:hAnsi="Rockwell" w:cs="Times New Roman"/>
        </w:rPr>
        <w:t>n cas de décès, de démission ou de révocation de trois au moins des membres de la commission, il est procédé dans les mêmes conditions à de nouvelles désignations.</w:t>
      </w:r>
    </w:p>
    <w:sectPr w:rsidR="003F38F8" w:rsidSect="00F103DE">
      <w:footerReference w:type="default" r:id="rId9"/>
      <w:pgSz w:w="11906" w:h="16838"/>
      <w:pgMar w:top="851" w:right="1133" w:bottom="426" w:left="1417" w:header="708" w:footer="708" w:gutter="0"/>
      <w:pgBorders w:offsetFrom="page">
        <w:top w:val="single" w:sz="2" w:space="24" w:color="FF0000"/>
        <w:left w:val="single" w:sz="2" w:space="24" w:color="FF0000"/>
        <w:bottom w:val="single" w:sz="2" w:space="24" w:color="FF0000"/>
        <w:right w:val="single" w:sz="2" w:space="24" w:color="FF0000"/>
      </w:pgBorder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5FC7C" w14:textId="77777777" w:rsidR="00CA2C67" w:rsidRDefault="00CA2C67" w:rsidP="00B14F85">
      <w:pPr>
        <w:spacing w:after="0" w:line="240" w:lineRule="auto"/>
      </w:pPr>
      <w:r>
        <w:separator/>
      </w:r>
    </w:p>
  </w:endnote>
  <w:endnote w:type="continuationSeparator" w:id="0">
    <w:p w14:paraId="76C3D8C3" w14:textId="77777777" w:rsidR="00CA2C67" w:rsidRDefault="00CA2C67" w:rsidP="00B1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515151"/>
      <w:docPartObj>
        <w:docPartGallery w:val="Page Numbers (Bottom of Page)"/>
        <w:docPartUnique/>
      </w:docPartObj>
    </w:sdtPr>
    <w:sdtEndPr/>
    <w:sdtContent>
      <w:p w14:paraId="4D19A6BD" w14:textId="6AE9342A" w:rsidR="00B14F85" w:rsidRDefault="00B14F85">
        <w:pPr>
          <w:pStyle w:val="Pieddepage"/>
          <w:jc w:val="right"/>
        </w:pPr>
        <w:r>
          <w:fldChar w:fldCharType="begin"/>
        </w:r>
        <w:r>
          <w:instrText>PAGE   \* MERGEFORMAT</w:instrText>
        </w:r>
        <w:r>
          <w:fldChar w:fldCharType="separate"/>
        </w:r>
        <w:r>
          <w:t>2</w:t>
        </w:r>
        <w:r>
          <w:fldChar w:fldCharType="end"/>
        </w:r>
      </w:p>
    </w:sdtContent>
  </w:sdt>
  <w:p w14:paraId="64A8C587" w14:textId="77777777" w:rsidR="00B14F85" w:rsidRDefault="00B14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59239" w14:textId="77777777" w:rsidR="00CA2C67" w:rsidRDefault="00CA2C67" w:rsidP="00B14F85">
      <w:pPr>
        <w:spacing w:after="0" w:line="240" w:lineRule="auto"/>
      </w:pPr>
      <w:r>
        <w:separator/>
      </w:r>
    </w:p>
  </w:footnote>
  <w:footnote w:type="continuationSeparator" w:id="0">
    <w:p w14:paraId="267871AA" w14:textId="77777777" w:rsidR="00CA2C67" w:rsidRDefault="00CA2C67" w:rsidP="00B14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0"/>
    <w:rsid w:val="000E1A16"/>
    <w:rsid w:val="001E7973"/>
    <w:rsid w:val="002F1C93"/>
    <w:rsid w:val="002F3571"/>
    <w:rsid w:val="00347961"/>
    <w:rsid w:val="003723A9"/>
    <w:rsid w:val="003F38F8"/>
    <w:rsid w:val="00475A12"/>
    <w:rsid w:val="005566AC"/>
    <w:rsid w:val="00571DC8"/>
    <w:rsid w:val="00580ECD"/>
    <w:rsid w:val="00593BC7"/>
    <w:rsid w:val="005F28B6"/>
    <w:rsid w:val="006050D9"/>
    <w:rsid w:val="00695596"/>
    <w:rsid w:val="006B2EC5"/>
    <w:rsid w:val="006D7C23"/>
    <w:rsid w:val="00791E64"/>
    <w:rsid w:val="007A1FF2"/>
    <w:rsid w:val="007F03C4"/>
    <w:rsid w:val="0089317D"/>
    <w:rsid w:val="008A37AF"/>
    <w:rsid w:val="008C523C"/>
    <w:rsid w:val="008D1E68"/>
    <w:rsid w:val="00935D7C"/>
    <w:rsid w:val="009874CF"/>
    <w:rsid w:val="009A42E5"/>
    <w:rsid w:val="009B509D"/>
    <w:rsid w:val="009D5A2B"/>
    <w:rsid w:val="00B14F85"/>
    <w:rsid w:val="00B23A47"/>
    <w:rsid w:val="00BC72E2"/>
    <w:rsid w:val="00BF4F86"/>
    <w:rsid w:val="00C33D90"/>
    <w:rsid w:val="00C367DB"/>
    <w:rsid w:val="00CA2C67"/>
    <w:rsid w:val="00CD344E"/>
    <w:rsid w:val="00CF5D67"/>
    <w:rsid w:val="00D126B1"/>
    <w:rsid w:val="00DA1C8D"/>
    <w:rsid w:val="00E26C6C"/>
    <w:rsid w:val="00E52685"/>
    <w:rsid w:val="00E810A3"/>
    <w:rsid w:val="00EA4D4A"/>
    <w:rsid w:val="00F103DE"/>
    <w:rsid w:val="00F155A9"/>
    <w:rsid w:val="00F23982"/>
    <w:rsid w:val="00FA2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E4A9"/>
  <w15:chartTrackingRefBased/>
  <w15:docId w15:val="{032187A9-9847-4752-87BD-8EFD1092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9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C72E2"/>
    <w:rPr>
      <w:sz w:val="16"/>
      <w:szCs w:val="16"/>
    </w:rPr>
  </w:style>
  <w:style w:type="paragraph" w:styleId="Commentaire">
    <w:name w:val="annotation text"/>
    <w:basedOn w:val="Normal"/>
    <w:link w:val="CommentaireCar"/>
    <w:uiPriority w:val="99"/>
    <w:semiHidden/>
    <w:unhideWhenUsed/>
    <w:rsid w:val="00BC72E2"/>
    <w:pPr>
      <w:spacing w:line="240" w:lineRule="auto"/>
    </w:pPr>
    <w:rPr>
      <w:sz w:val="20"/>
      <w:szCs w:val="20"/>
    </w:rPr>
  </w:style>
  <w:style w:type="character" w:customStyle="1" w:styleId="CommentaireCar">
    <w:name w:val="Commentaire Car"/>
    <w:basedOn w:val="Policepardfaut"/>
    <w:link w:val="Commentaire"/>
    <w:uiPriority w:val="99"/>
    <w:semiHidden/>
    <w:rsid w:val="00BC72E2"/>
    <w:rPr>
      <w:sz w:val="20"/>
      <w:szCs w:val="20"/>
    </w:rPr>
  </w:style>
  <w:style w:type="paragraph" w:styleId="Objetducommentaire">
    <w:name w:val="annotation subject"/>
    <w:basedOn w:val="Commentaire"/>
    <w:next w:val="Commentaire"/>
    <w:link w:val="ObjetducommentaireCar"/>
    <w:uiPriority w:val="99"/>
    <w:semiHidden/>
    <w:unhideWhenUsed/>
    <w:rsid w:val="00BC72E2"/>
    <w:rPr>
      <w:b/>
      <w:bCs/>
    </w:rPr>
  </w:style>
  <w:style w:type="character" w:customStyle="1" w:styleId="ObjetducommentaireCar">
    <w:name w:val="Objet du commentaire Car"/>
    <w:basedOn w:val="CommentaireCar"/>
    <w:link w:val="Objetducommentaire"/>
    <w:uiPriority w:val="99"/>
    <w:semiHidden/>
    <w:rsid w:val="00BC72E2"/>
    <w:rPr>
      <w:b/>
      <w:bCs/>
      <w:sz w:val="20"/>
      <w:szCs w:val="20"/>
    </w:rPr>
  </w:style>
  <w:style w:type="paragraph" w:styleId="Textedebulles">
    <w:name w:val="Balloon Text"/>
    <w:basedOn w:val="Normal"/>
    <w:link w:val="TextedebullesCar"/>
    <w:uiPriority w:val="99"/>
    <w:semiHidden/>
    <w:unhideWhenUsed/>
    <w:rsid w:val="00BC72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2E2"/>
    <w:rPr>
      <w:rFonts w:ascii="Segoe UI" w:hAnsi="Segoe UI" w:cs="Segoe UI"/>
      <w:sz w:val="18"/>
      <w:szCs w:val="18"/>
    </w:rPr>
  </w:style>
  <w:style w:type="character" w:styleId="Lienhypertexte">
    <w:name w:val="Hyperlink"/>
    <w:basedOn w:val="Policepardfaut"/>
    <w:uiPriority w:val="99"/>
    <w:unhideWhenUsed/>
    <w:rsid w:val="00935D7C"/>
    <w:rPr>
      <w:color w:val="0563C1" w:themeColor="hyperlink"/>
      <w:u w:val="single"/>
    </w:rPr>
  </w:style>
  <w:style w:type="character" w:styleId="Mentionnonrsolue">
    <w:name w:val="Unresolved Mention"/>
    <w:basedOn w:val="Policepardfaut"/>
    <w:uiPriority w:val="99"/>
    <w:semiHidden/>
    <w:unhideWhenUsed/>
    <w:rsid w:val="00935D7C"/>
    <w:rPr>
      <w:color w:val="605E5C"/>
      <w:shd w:val="clear" w:color="auto" w:fill="E1DFDD"/>
    </w:rPr>
  </w:style>
  <w:style w:type="paragraph" w:customStyle="1" w:styleId="align-center">
    <w:name w:val="align-center"/>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14F85"/>
    <w:pPr>
      <w:tabs>
        <w:tab w:val="center" w:pos="4536"/>
        <w:tab w:val="right" w:pos="9072"/>
      </w:tabs>
      <w:spacing w:after="0" w:line="240" w:lineRule="auto"/>
    </w:pPr>
  </w:style>
  <w:style w:type="character" w:customStyle="1" w:styleId="En-tteCar">
    <w:name w:val="En-tête Car"/>
    <w:basedOn w:val="Policepardfaut"/>
    <w:link w:val="En-tte"/>
    <w:uiPriority w:val="99"/>
    <w:rsid w:val="00B14F85"/>
  </w:style>
  <w:style w:type="paragraph" w:styleId="Pieddepage">
    <w:name w:val="footer"/>
    <w:basedOn w:val="Normal"/>
    <w:link w:val="PieddepageCar"/>
    <w:uiPriority w:val="99"/>
    <w:unhideWhenUsed/>
    <w:rsid w:val="00B14F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F85"/>
  </w:style>
  <w:style w:type="paragraph" w:styleId="Paragraphedeliste">
    <w:name w:val="List Paragraph"/>
    <w:basedOn w:val="Normal"/>
    <w:uiPriority w:val="34"/>
    <w:qFormat/>
    <w:rsid w:val="008A37AF"/>
    <w:pPr>
      <w:ind w:left="720"/>
      <w:contextualSpacing/>
    </w:pPr>
  </w:style>
  <w:style w:type="paragraph" w:styleId="NormalWeb">
    <w:name w:val="Normal (Web)"/>
    <w:basedOn w:val="Normal"/>
    <w:uiPriority w:val="99"/>
    <w:semiHidden/>
    <w:unhideWhenUsed/>
    <w:rsid w:val="003F38F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575">
      <w:bodyDiv w:val="1"/>
      <w:marLeft w:val="0"/>
      <w:marRight w:val="0"/>
      <w:marTop w:val="0"/>
      <w:marBottom w:val="0"/>
      <w:divBdr>
        <w:top w:val="none" w:sz="0" w:space="0" w:color="auto"/>
        <w:left w:val="none" w:sz="0" w:space="0" w:color="auto"/>
        <w:bottom w:val="none" w:sz="0" w:space="0" w:color="auto"/>
        <w:right w:val="none" w:sz="0" w:space="0" w:color="auto"/>
      </w:divBdr>
    </w:div>
    <w:div w:id="70202924">
      <w:bodyDiv w:val="1"/>
      <w:marLeft w:val="0"/>
      <w:marRight w:val="0"/>
      <w:marTop w:val="0"/>
      <w:marBottom w:val="0"/>
      <w:divBdr>
        <w:top w:val="none" w:sz="0" w:space="0" w:color="auto"/>
        <w:left w:val="none" w:sz="0" w:space="0" w:color="auto"/>
        <w:bottom w:val="none" w:sz="0" w:space="0" w:color="auto"/>
        <w:right w:val="none" w:sz="0" w:space="0" w:color="auto"/>
      </w:divBdr>
    </w:div>
    <w:div w:id="95097693">
      <w:bodyDiv w:val="1"/>
      <w:marLeft w:val="0"/>
      <w:marRight w:val="0"/>
      <w:marTop w:val="0"/>
      <w:marBottom w:val="0"/>
      <w:divBdr>
        <w:top w:val="none" w:sz="0" w:space="0" w:color="auto"/>
        <w:left w:val="none" w:sz="0" w:space="0" w:color="auto"/>
        <w:bottom w:val="none" w:sz="0" w:space="0" w:color="auto"/>
        <w:right w:val="none" w:sz="0" w:space="0" w:color="auto"/>
      </w:divBdr>
    </w:div>
    <w:div w:id="179322146">
      <w:bodyDiv w:val="1"/>
      <w:marLeft w:val="0"/>
      <w:marRight w:val="0"/>
      <w:marTop w:val="0"/>
      <w:marBottom w:val="0"/>
      <w:divBdr>
        <w:top w:val="none" w:sz="0" w:space="0" w:color="auto"/>
        <w:left w:val="none" w:sz="0" w:space="0" w:color="auto"/>
        <w:bottom w:val="none" w:sz="0" w:space="0" w:color="auto"/>
        <w:right w:val="none" w:sz="0" w:space="0" w:color="auto"/>
      </w:divBdr>
    </w:div>
    <w:div w:id="419956395">
      <w:bodyDiv w:val="1"/>
      <w:marLeft w:val="0"/>
      <w:marRight w:val="0"/>
      <w:marTop w:val="0"/>
      <w:marBottom w:val="0"/>
      <w:divBdr>
        <w:top w:val="none" w:sz="0" w:space="0" w:color="auto"/>
        <w:left w:val="none" w:sz="0" w:space="0" w:color="auto"/>
        <w:bottom w:val="none" w:sz="0" w:space="0" w:color="auto"/>
        <w:right w:val="none" w:sz="0" w:space="0" w:color="auto"/>
      </w:divBdr>
    </w:div>
    <w:div w:id="562762040">
      <w:bodyDiv w:val="1"/>
      <w:marLeft w:val="0"/>
      <w:marRight w:val="0"/>
      <w:marTop w:val="0"/>
      <w:marBottom w:val="0"/>
      <w:divBdr>
        <w:top w:val="none" w:sz="0" w:space="0" w:color="auto"/>
        <w:left w:val="none" w:sz="0" w:space="0" w:color="auto"/>
        <w:bottom w:val="none" w:sz="0" w:space="0" w:color="auto"/>
        <w:right w:val="none" w:sz="0" w:space="0" w:color="auto"/>
      </w:divBdr>
    </w:div>
    <w:div w:id="939990604">
      <w:bodyDiv w:val="1"/>
      <w:marLeft w:val="0"/>
      <w:marRight w:val="0"/>
      <w:marTop w:val="0"/>
      <w:marBottom w:val="0"/>
      <w:divBdr>
        <w:top w:val="none" w:sz="0" w:space="0" w:color="auto"/>
        <w:left w:val="none" w:sz="0" w:space="0" w:color="auto"/>
        <w:bottom w:val="none" w:sz="0" w:space="0" w:color="auto"/>
        <w:right w:val="none" w:sz="0" w:space="0" w:color="auto"/>
      </w:divBdr>
    </w:div>
    <w:div w:id="1157309476">
      <w:bodyDiv w:val="1"/>
      <w:marLeft w:val="0"/>
      <w:marRight w:val="0"/>
      <w:marTop w:val="0"/>
      <w:marBottom w:val="0"/>
      <w:divBdr>
        <w:top w:val="none" w:sz="0" w:space="0" w:color="auto"/>
        <w:left w:val="none" w:sz="0" w:space="0" w:color="auto"/>
        <w:bottom w:val="none" w:sz="0" w:space="0" w:color="auto"/>
        <w:right w:val="none" w:sz="0" w:space="0" w:color="auto"/>
      </w:divBdr>
    </w:div>
    <w:div w:id="1229193570">
      <w:bodyDiv w:val="1"/>
      <w:marLeft w:val="0"/>
      <w:marRight w:val="0"/>
      <w:marTop w:val="0"/>
      <w:marBottom w:val="0"/>
      <w:divBdr>
        <w:top w:val="none" w:sz="0" w:space="0" w:color="auto"/>
        <w:left w:val="none" w:sz="0" w:space="0" w:color="auto"/>
        <w:bottom w:val="none" w:sz="0" w:space="0" w:color="auto"/>
        <w:right w:val="none" w:sz="0" w:space="0" w:color="auto"/>
      </w:divBdr>
    </w:div>
    <w:div w:id="1263148711">
      <w:bodyDiv w:val="1"/>
      <w:marLeft w:val="0"/>
      <w:marRight w:val="0"/>
      <w:marTop w:val="0"/>
      <w:marBottom w:val="0"/>
      <w:divBdr>
        <w:top w:val="none" w:sz="0" w:space="0" w:color="auto"/>
        <w:left w:val="none" w:sz="0" w:space="0" w:color="auto"/>
        <w:bottom w:val="none" w:sz="0" w:space="0" w:color="auto"/>
        <w:right w:val="none" w:sz="0" w:space="0" w:color="auto"/>
      </w:divBdr>
    </w:div>
    <w:div w:id="1430925409">
      <w:bodyDiv w:val="1"/>
      <w:marLeft w:val="0"/>
      <w:marRight w:val="0"/>
      <w:marTop w:val="0"/>
      <w:marBottom w:val="0"/>
      <w:divBdr>
        <w:top w:val="none" w:sz="0" w:space="0" w:color="auto"/>
        <w:left w:val="none" w:sz="0" w:space="0" w:color="auto"/>
        <w:bottom w:val="none" w:sz="0" w:space="0" w:color="auto"/>
        <w:right w:val="none" w:sz="0" w:space="0" w:color="auto"/>
      </w:divBdr>
    </w:div>
    <w:div w:id="1710450245">
      <w:bodyDiv w:val="1"/>
      <w:marLeft w:val="0"/>
      <w:marRight w:val="0"/>
      <w:marTop w:val="0"/>
      <w:marBottom w:val="0"/>
      <w:divBdr>
        <w:top w:val="none" w:sz="0" w:space="0" w:color="auto"/>
        <w:left w:val="none" w:sz="0" w:space="0" w:color="auto"/>
        <w:bottom w:val="none" w:sz="0" w:space="0" w:color="auto"/>
        <w:right w:val="none" w:sz="0" w:space="0" w:color="auto"/>
      </w:divBdr>
    </w:div>
    <w:div w:id="17194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51771C3C084235AD6F4B184A0BC85D"/>
        <w:category>
          <w:name w:val="Général"/>
          <w:gallery w:val="placeholder"/>
        </w:category>
        <w:types>
          <w:type w:val="bbPlcHdr"/>
        </w:types>
        <w:behaviors>
          <w:behavior w:val="content"/>
        </w:behaviors>
        <w:guid w:val="{C763697E-0F81-481B-97BC-828C234D0AE0}"/>
      </w:docPartPr>
      <w:docPartBody>
        <w:p w:rsidR="001B69B7" w:rsidRDefault="00BE3708" w:rsidP="00BE3708">
          <w:pPr>
            <w:pStyle w:val="5D51771C3C084235AD6F4B184A0BC85D"/>
          </w:pPr>
          <w:r w:rsidRPr="002C476A">
            <w:rPr>
              <w:lang w:bidi="fr-FR"/>
            </w:rPr>
            <w:t>Votre nom</w:t>
          </w:r>
        </w:p>
      </w:docPartBody>
    </w:docPart>
    <w:docPart>
      <w:docPartPr>
        <w:name w:val="194E5D4E5BFA46D0BB80F374B0608FE0"/>
        <w:category>
          <w:name w:val="Général"/>
          <w:gallery w:val="placeholder"/>
        </w:category>
        <w:types>
          <w:type w:val="bbPlcHdr"/>
        </w:types>
        <w:behaviors>
          <w:behavior w:val="content"/>
        </w:behaviors>
        <w:guid w:val="{A958CF38-7899-4E0C-9016-E21282F60792}"/>
      </w:docPartPr>
      <w:docPartBody>
        <w:p w:rsidR="001B69B7" w:rsidRDefault="00BE3708" w:rsidP="00BE3708">
          <w:pPr>
            <w:pStyle w:val="194E5D4E5BFA46D0BB80F374B0608FE0"/>
          </w:pPr>
          <w:r w:rsidRPr="002C476A">
            <w:rPr>
              <w:lang w:bidi="fr-FR"/>
            </w:rPr>
            <w:t>Profession ou secteur d’activité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08"/>
    <w:rsid w:val="001B69B7"/>
    <w:rsid w:val="004276B3"/>
    <w:rsid w:val="00583B5B"/>
    <w:rsid w:val="006C122C"/>
    <w:rsid w:val="008A57F8"/>
    <w:rsid w:val="009A2711"/>
    <w:rsid w:val="00AC6F0B"/>
    <w:rsid w:val="00BE3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D51771C3C084235AD6F4B184A0BC85D">
    <w:name w:val="5D51771C3C084235AD6F4B184A0BC85D"/>
    <w:rsid w:val="00BE3708"/>
  </w:style>
  <w:style w:type="paragraph" w:customStyle="1" w:styleId="A73FB18E2F064ABFA7EA948A70B613F2">
    <w:name w:val="A73FB18E2F064ABFA7EA948A70B613F2"/>
    <w:rsid w:val="00BE3708"/>
  </w:style>
  <w:style w:type="paragraph" w:customStyle="1" w:styleId="194E5D4E5BFA46D0BB80F374B0608FE0">
    <w:name w:val="194E5D4E5BFA46D0BB80F374B0608FE0"/>
    <w:rsid w:val="00BE3708"/>
  </w:style>
  <w:style w:type="paragraph" w:customStyle="1" w:styleId="1E4B09E862644BDDBFD1DEE533B55382">
    <w:name w:val="1E4B09E862644BDDBFD1DEE533B55382"/>
    <w:rsid w:val="00BE3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4DC4-5AB5-45A2-AE63-DC50ED48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PALLEGOIX</dc:creator>
  <cp:keywords/>
  <dc:description/>
  <cp:lastModifiedBy>Thierry PALLEGOIX</cp:lastModifiedBy>
  <cp:revision>2</cp:revision>
  <dcterms:created xsi:type="dcterms:W3CDTF">2020-07-06T11:15:00Z</dcterms:created>
  <dcterms:modified xsi:type="dcterms:W3CDTF">2020-07-06T11:15:00Z</dcterms:modified>
</cp:coreProperties>
</file>